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745A9" w14:textId="3F892546" w:rsidR="00B9582F" w:rsidRDefault="006B30F2" w:rsidP="006B30F2">
      <w:pPr>
        <w:jc w:val="center"/>
      </w:pPr>
      <w:r>
        <w:t>Step-by-Step</w:t>
      </w:r>
      <w:r w:rsidR="00E54F08">
        <w:t xml:space="preserve"> From Facility to School Setting</w:t>
      </w:r>
    </w:p>
    <w:p w14:paraId="73D8213C" w14:textId="4184DF89" w:rsidR="00C867F1" w:rsidRDefault="00C867F1" w:rsidP="00C867F1">
      <w:r>
        <w:t xml:space="preserve">A step-by-step procedure has been created to assist in helping </w:t>
      </w:r>
      <w:r w:rsidR="00931770">
        <w:t>students, which</w:t>
      </w:r>
      <w:r>
        <w:t xml:space="preserve"> have recently been discharged from a Mental</w:t>
      </w:r>
      <w:r w:rsidR="00931770">
        <w:t xml:space="preserve"> or Behavioral</w:t>
      </w:r>
      <w:r>
        <w:t xml:space="preserve"> Health (MH</w:t>
      </w:r>
      <w:r w:rsidR="00931770">
        <w:t>/BH</w:t>
      </w:r>
      <w:r>
        <w:t>) Facility</w:t>
      </w:r>
      <w:r w:rsidR="00931770">
        <w:t>,</w:t>
      </w:r>
      <w:r>
        <w:t xml:space="preserve"> to </w:t>
      </w:r>
      <w:r w:rsidR="00931770">
        <w:t>have a successful continuity of care and readjustment once returning to school. A collaboration and steady line of communication needs to be created and kept between the MH/BH Facility</w:t>
      </w:r>
      <w:r>
        <w:t xml:space="preserve"> </w:t>
      </w:r>
      <w:r w:rsidR="00931770">
        <w:t>and the schools. A detailed list o</w:t>
      </w:r>
      <w:r w:rsidR="008464BB">
        <w:t>f how this will be done follows;</w:t>
      </w:r>
      <w:r w:rsidR="00931770">
        <w:t xml:space="preserve"> as well as a flow chart of how information should be disseminated amongst the professionals assisting the student and his/her family.</w:t>
      </w:r>
    </w:p>
    <w:p w14:paraId="457FE785" w14:textId="77777777" w:rsidR="00931770" w:rsidRDefault="00931770" w:rsidP="00C867F1"/>
    <w:p w14:paraId="56E1A25F" w14:textId="65987EFD" w:rsidR="00931770" w:rsidRDefault="00931770" w:rsidP="00C867F1">
      <w:r>
        <w:t>When a</w:t>
      </w:r>
      <w:r w:rsidR="002C0A00">
        <w:t xml:space="preserve"> </w:t>
      </w:r>
      <w:r>
        <w:t>student is being discharged from a MH/BH facility</w:t>
      </w:r>
      <w:r w:rsidR="005758F4">
        <w:t xml:space="preserve"> or who are currently in treatment.</w:t>
      </w:r>
      <w:r w:rsidR="002C0A00">
        <w:t xml:space="preserve"> T</w:t>
      </w:r>
      <w:r>
        <w:t>he following should occur</w:t>
      </w:r>
      <w:r w:rsidR="004D083A">
        <w:t>:</w:t>
      </w:r>
    </w:p>
    <w:p w14:paraId="291EF42C" w14:textId="58687B97" w:rsidR="006B30F2" w:rsidRPr="00931770" w:rsidRDefault="004D083A" w:rsidP="006B30F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At </w:t>
      </w:r>
      <w:r w:rsidR="005758F4">
        <w:rPr>
          <w:b/>
        </w:rPr>
        <w:t xml:space="preserve">Inpatient </w:t>
      </w:r>
      <w:r>
        <w:rPr>
          <w:b/>
        </w:rPr>
        <w:t>Discharge Meeting</w:t>
      </w:r>
      <w:r w:rsidR="005758F4">
        <w:rPr>
          <w:b/>
        </w:rPr>
        <w:t xml:space="preserve"> or Other Out-patient treatment session</w:t>
      </w:r>
      <w:r w:rsidR="002C0A00">
        <w:rPr>
          <w:b/>
        </w:rPr>
        <w:t>s</w:t>
      </w:r>
    </w:p>
    <w:p w14:paraId="238A17C6" w14:textId="3CF32968" w:rsidR="00E54F08" w:rsidRDefault="00931770" w:rsidP="00495F9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Consent and Release forms will be issued to the parent/guardian at the MH/BH facility to complete and </w:t>
      </w:r>
      <w:r w:rsidR="00495F93">
        <w:rPr>
          <w:b/>
        </w:rPr>
        <w:t>sign.</w:t>
      </w:r>
      <w:r w:rsidR="00495F93" w:rsidRPr="00495F93">
        <w:rPr>
          <w:b/>
        </w:rPr>
        <w:t xml:space="preserve">                     </w:t>
      </w:r>
    </w:p>
    <w:p w14:paraId="201DC598" w14:textId="385963F0" w:rsidR="00495F93" w:rsidRPr="00495F93" w:rsidRDefault="00495F93" w:rsidP="00495F93">
      <w:pPr>
        <w:pStyle w:val="ListParagraph"/>
        <w:numPr>
          <w:ilvl w:val="2"/>
          <w:numId w:val="1"/>
        </w:numPr>
      </w:pPr>
      <w:r w:rsidRPr="00495F93">
        <w:t>Request parent to allow all documentation to be sent from outside provider but less (minimal) documentation is also an option</w:t>
      </w:r>
    </w:p>
    <w:p w14:paraId="03BECDF7" w14:textId="77777777" w:rsidR="00931770" w:rsidRPr="00931770" w:rsidRDefault="00FB0195" w:rsidP="00FB0195">
      <w:pPr>
        <w:pStyle w:val="ListParagraph"/>
        <w:numPr>
          <w:ilvl w:val="1"/>
          <w:numId w:val="1"/>
        </w:numPr>
        <w:rPr>
          <w:b/>
        </w:rPr>
      </w:pPr>
      <w:r w:rsidRPr="00931770">
        <w:rPr>
          <w:b/>
        </w:rPr>
        <w:t>Conference</w:t>
      </w:r>
      <w:r w:rsidR="00931770" w:rsidRPr="00931770">
        <w:rPr>
          <w:b/>
        </w:rPr>
        <w:t xml:space="preserve"> with parent/guardian </w:t>
      </w:r>
    </w:p>
    <w:p w14:paraId="1BAB7B8A" w14:textId="47DA78B0" w:rsidR="005758F4" w:rsidRPr="00DA51AA" w:rsidRDefault="00A80C0A" w:rsidP="005758F4">
      <w:pPr>
        <w:pStyle w:val="ListParagraph"/>
        <w:numPr>
          <w:ilvl w:val="2"/>
          <w:numId w:val="1"/>
        </w:numPr>
        <w:rPr>
          <w:b/>
        </w:rPr>
      </w:pPr>
      <w:r>
        <w:t>The therapist or</w:t>
      </w:r>
      <w:r w:rsidR="00931770">
        <w:t xml:space="preserve"> professional conducting the discharge</w:t>
      </w:r>
      <w:r w:rsidR="004D083A">
        <w:t xml:space="preserve"> should explain to the parent/</w:t>
      </w:r>
      <w:r w:rsidR="00DA51AA">
        <w:t xml:space="preserve">guardian the importance of </w:t>
      </w:r>
      <w:r w:rsidR="00931770">
        <w:t xml:space="preserve">continuity of care from the facility to the school. Emphasis should be made on </w:t>
      </w:r>
      <w:r w:rsidR="004D083A">
        <w:t>the need for all individuals that work closely with t</w:t>
      </w:r>
      <w:r>
        <w:t xml:space="preserve">he child to be on the same page, so that the child will have a greater chance for success. </w:t>
      </w:r>
    </w:p>
    <w:p w14:paraId="2354CC02" w14:textId="40D6DFF3" w:rsidR="00DA51AA" w:rsidRPr="00DA51AA" w:rsidRDefault="00DA51AA" w:rsidP="00DA51AA">
      <w:pPr>
        <w:pStyle w:val="ListParagraph"/>
        <w:numPr>
          <w:ilvl w:val="2"/>
          <w:numId w:val="1"/>
        </w:numPr>
        <w:rPr>
          <w:b/>
        </w:rPr>
      </w:pPr>
      <w:r>
        <w:t xml:space="preserve">The parent should be made aware of the confidentiality requirements of school personnel in accordance of </w:t>
      </w:r>
      <w:r w:rsidRPr="00DA51AA">
        <w:t>Family Educational Rights and Privacy Act (FERPA)</w:t>
      </w:r>
      <w:r>
        <w:t xml:space="preserve">.  </w:t>
      </w:r>
    </w:p>
    <w:p w14:paraId="1EFBE6ED" w14:textId="6258A717" w:rsidR="00DA51AA" w:rsidRPr="00DA51AA" w:rsidRDefault="00DA51AA" w:rsidP="00DA51AA">
      <w:pPr>
        <w:pStyle w:val="ListParagraph"/>
        <w:numPr>
          <w:ilvl w:val="2"/>
          <w:numId w:val="1"/>
        </w:numPr>
        <w:rPr>
          <w:b/>
        </w:rPr>
      </w:pPr>
      <w:r>
        <w:t>The parent should be made aware of the confidentiality requirements of medical and mental health professionals</w:t>
      </w:r>
      <w:r w:rsidRPr="00DA51AA">
        <w:t xml:space="preserve"> the federal Health Insurance Portability and Accountability Act</w:t>
      </w:r>
      <w:r>
        <w:t xml:space="preserve"> (</w:t>
      </w:r>
      <w:r w:rsidRPr="00DA51AA">
        <w:t>HIPAA</w:t>
      </w:r>
      <w:r>
        <w:t>)</w:t>
      </w:r>
    </w:p>
    <w:p w14:paraId="1F95A5FF" w14:textId="121879D3" w:rsidR="00E54F08" w:rsidRPr="00931770" w:rsidRDefault="00DC18DA" w:rsidP="00E54F08">
      <w:pPr>
        <w:pStyle w:val="ListParagraph"/>
        <w:numPr>
          <w:ilvl w:val="0"/>
          <w:numId w:val="1"/>
        </w:numPr>
        <w:rPr>
          <w:b/>
        </w:rPr>
      </w:pPr>
      <w:r w:rsidRPr="00931770">
        <w:rPr>
          <w:b/>
        </w:rPr>
        <w:t>Send forms and information to school</w:t>
      </w:r>
      <w:r w:rsidR="0055076F">
        <w:rPr>
          <w:b/>
        </w:rPr>
        <w:t xml:space="preserve"> thru </w:t>
      </w:r>
      <w:r w:rsidR="005758F4">
        <w:rPr>
          <w:b/>
        </w:rPr>
        <w:t>secure f</w:t>
      </w:r>
      <w:r w:rsidR="0055076F">
        <w:rPr>
          <w:b/>
        </w:rPr>
        <w:t xml:space="preserve">ax or </w:t>
      </w:r>
      <w:r w:rsidR="00FB0195" w:rsidRPr="00931770">
        <w:rPr>
          <w:b/>
        </w:rPr>
        <w:t xml:space="preserve">scan </w:t>
      </w:r>
      <w:r w:rsidR="0055076F">
        <w:rPr>
          <w:b/>
        </w:rPr>
        <w:t xml:space="preserve">to </w:t>
      </w:r>
      <w:r w:rsidR="00FB0195" w:rsidRPr="00931770">
        <w:rPr>
          <w:b/>
        </w:rPr>
        <w:t>email</w:t>
      </w:r>
    </w:p>
    <w:p w14:paraId="27443CA9" w14:textId="02234D76" w:rsidR="008731CF" w:rsidRDefault="008731CF" w:rsidP="00DC18D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Follow the flow chart to view those involved in disseminating information.</w:t>
      </w:r>
    </w:p>
    <w:p w14:paraId="1BC84835" w14:textId="453024C4" w:rsidR="00787D96" w:rsidRDefault="00787D96" w:rsidP="00787D96">
      <w:pPr>
        <w:pStyle w:val="ListParagraph"/>
        <w:numPr>
          <w:ilvl w:val="2"/>
          <w:numId w:val="1"/>
        </w:numPr>
      </w:pPr>
      <w:r w:rsidRPr="00787D96">
        <w:t>Mental health facility will identify the contact person for parents and schools.</w:t>
      </w:r>
    </w:p>
    <w:p w14:paraId="62FF410D" w14:textId="351DE683" w:rsidR="00787D96" w:rsidRDefault="00787D96" w:rsidP="00787D96">
      <w:pPr>
        <w:pStyle w:val="ListParagraph"/>
        <w:numPr>
          <w:ilvl w:val="2"/>
          <w:numId w:val="1"/>
        </w:numPr>
      </w:pPr>
      <w:r>
        <w:t>Schools identify their contact person for mental health facilities (i.e. principal, school counselor).</w:t>
      </w:r>
    </w:p>
    <w:p w14:paraId="1F5F6649" w14:textId="32E1C917" w:rsidR="008731CF" w:rsidRPr="008731CF" w:rsidRDefault="005758F4" w:rsidP="00F502C0">
      <w:pPr>
        <w:pStyle w:val="ListParagraph"/>
        <w:numPr>
          <w:ilvl w:val="2"/>
          <w:numId w:val="1"/>
        </w:numPr>
      </w:pPr>
      <w:r>
        <w:t>A Region 14 school directory will be provided to MH/BH facilities.</w:t>
      </w:r>
      <w:r w:rsidR="00787D96">
        <w:t xml:space="preserve"> School contacts are also on the Region 14 website at </w:t>
      </w:r>
      <w:hyperlink r:id="rId6" w:history="1">
        <w:r w:rsidR="00F502C0" w:rsidRPr="00FE371A">
          <w:rPr>
            <w:rStyle w:val="Hyperlink"/>
          </w:rPr>
          <w:t>http://bit.ly/r14directory</w:t>
        </w:r>
      </w:hyperlink>
      <w:r w:rsidR="00F502C0">
        <w:t xml:space="preserve"> </w:t>
      </w:r>
    </w:p>
    <w:p w14:paraId="6EE5189A" w14:textId="77777777" w:rsidR="00787D96" w:rsidRPr="00787D96" w:rsidRDefault="00787D96" w:rsidP="00787D96">
      <w:pPr>
        <w:pStyle w:val="ListParagraph"/>
        <w:numPr>
          <w:ilvl w:val="1"/>
          <w:numId w:val="1"/>
        </w:numPr>
        <w:rPr>
          <w:b/>
        </w:rPr>
      </w:pPr>
      <w:r w:rsidRPr="00787D96">
        <w:rPr>
          <w:b/>
        </w:rPr>
        <w:t>The MH/BH facility should send any approved documents, or a notice that family did not approve documents to be shared.</w:t>
      </w:r>
    </w:p>
    <w:p w14:paraId="3517A4CB" w14:textId="426E2AFE" w:rsidR="00DC18DA" w:rsidRDefault="00DC18DA" w:rsidP="00DC18DA">
      <w:pPr>
        <w:pStyle w:val="ListParagraph"/>
        <w:numPr>
          <w:ilvl w:val="1"/>
          <w:numId w:val="1"/>
        </w:numPr>
        <w:rPr>
          <w:b/>
        </w:rPr>
      </w:pPr>
      <w:r w:rsidRPr="00931770">
        <w:rPr>
          <w:b/>
        </w:rPr>
        <w:t xml:space="preserve">Re-enrollment (school </w:t>
      </w:r>
      <w:r w:rsidR="005758F4">
        <w:rPr>
          <w:b/>
        </w:rPr>
        <w:t>enrollment designee</w:t>
      </w:r>
      <w:r w:rsidRPr="00931770">
        <w:rPr>
          <w:b/>
        </w:rPr>
        <w:t>)</w:t>
      </w:r>
    </w:p>
    <w:p w14:paraId="36C0C19B" w14:textId="77777777" w:rsidR="00F64222" w:rsidRDefault="00F64222" w:rsidP="00F64222">
      <w:pPr>
        <w:pStyle w:val="ListParagraph"/>
        <w:numPr>
          <w:ilvl w:val="2"/>
          <w:numId w:val="1"/>
        </w:numPr>
      </w:pPr>
      <w:r>
        <w:t>Once the family has re-enrolled the child into a district, the registrar will r</w:t>
      </w:r>
      <w:r w:rsidRPr="008731CF">
        <w:t xml:space="preserve">equest </w:t>
      </w:r>
      <w:r>
        <w:t xml:space="preserve">education </w:t>
      </w:r>
      <w:r w:rsidRPr="008731CF">
        <w:t>records through TREX</w:t>
      </w:r>
      <w:r>
        <w:t>.</w:t>
      </w:r>
    </w:p>
    <w:p w14:paraId="4833A484" w14:textId="389BCB92" w:rsidR="00F64222" w:rsidRPr="00F64222" w:rsidRDefault="00F64222" w:rsidP="00F64222">
      <w:pPr>
        <w:pStyle w:val="ListParagraph"/>
        <w:numPr>
          <w:ilvl w:val="2"/>
          <w:numId w:val="1"/>
        </w:numPr>
      </w:pPr>
      <w:r>
        <w:t>Enrollment designee will notify the counselor of reenrollment</w:t>
      </w:r>
    </w:p>
    <w:p w14:paraId="53A3EAEA" w14:textId="4ACE81AE" w:rsidR="00F64222" w:rsidRDefault="00F64222" w:rsidP="00DC18D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lastRenderedPageBreak/>
        <w:t xml:space="preserve">Should the facility have concerns or would like to speak to a school personnel about a student, contact the </w:t>
      </w:r>
      <w:r w:rsidR="00CE299D">
        <w:rPr>
          <w:b/>
        </w:rPr>
        <w:t>school counselor directly.</w:t>
      </w:r>
    </w:p>
    <w:p w14:paraId="1AEC54F2" w14:textId="77777777" w:rsidR="00F502C0" w:rsidRPr="00931770" w:rsidRDefault="00F502C0" w:rsidP="00F502C0">
      <w:pPr>
        <w:pStyle w:val="ListParagraph"/>
        <w:ind w:left="1440"/>
        <w:rPr>
          <w:b/>
        </w:rPr>
      </w:pPr>
    </w:p>
    <w:p w14:paraId="616A72F4" w14:textId="632DE2EA" w:rsidR="00DC18DA" w:rsidRPr="00931770" w:rsidRDefault="00E558EA" w:rsidP="00E54F08">
      <w:pPr>
        <w:pStyle w:val="ListParagraph"/>
        <w:numPr>
          <w:ilvl w:val="0"/>
          <w:numId w:val="1"/>
        </w:numPr>
        <w:rPr>
          <w:b/>
        </w:rPr>
      </w:pPr>
      <w:r w:rsidRPr="00931770">
        <w:rPr>
          <w:b/>
        </w:rPr>
        <w:t xml:space="preserve">Once </w:t>
      </w:r>
      <w:r w:rsidR="008464BB">
        <w:rPr>
          <w:b/>
        </w:rPr>
        <w:t xml:space="preserve">student is back </w:t>
      </w:r>
      <w:r w:rsidRPr="00931770">
        <w:rPr>
          <w:b/>
        </w:rPr>
        <w:t>in school</w:t>
      </w:r>
    </w:p>
    <w:p w14:paraId="4BC8E1BE" w14:textId="77777777" w:rsidR="00E558EA" w:rsidRPr="00931770" w:rsidRDefault="00E558EA" w:rsidP="00E558EA">
      <w:pPr>
        <w:pStyle w:val="ListParagraph"/>
        <w:numPr>
          <w:ilvl w:val="1"/>
          <w:numId w:val="1"/>
        </w:numPr>
        <w:rPr>
          <w:b/>
        </w:rPr>
      </w:pPr>
      <w:r w:rsidRPr="00931770">
        <w:rPr>
          <w:b/>
        </w:rPr>
        <w:t>Up to individual campus</w:t>
      </w:r>
    </w:p>
    <w:p w14:paraId="599736FE" w14:textId="59CE32C0" w:rsidR="00612989" w:rsidRDefault="00612989" w:rsidP="00612989">
      <w:pPr>
        <w:pStyle w:val="ListParagraph"/>
        <w:numPr>
          <w:ilvl w:val="2"/>
          <w:numId w:val="1"/>
        </w:numPr>
      </w:pPr>
      <w:r>
        <w:t>Each campus administrator will identify the contact person for their campus to be notified when students:</w:t>
      </w:r>
    </w:p>
    <w:p w14:paraId="19259D18" w14:textId="77777777" w:rsidR="00612989" w:rsidRDefault="00612989" w:rsidP="00612989">
      <w:pPr>
        <w:pStyle w:val="ListParagraph"/>
        <w:ind w:left="2160"/>
      </w:pPr>
      <w:r>
        <w:t>•</w:t>
      </w:r>
      <w:r>
        <w:tab/>
        <w:t>Leave school for mental health care</w:t>
      </w:r>
    </w:p>
    <w:p w14:paraId="53086DFF" w14:textId="77777777" w:rsidR="00612989" w:rsidRDefault="00612989" w:rsidP="00612989">
      <w:pPr>
        <w:pStyle w:val="ListParagraph"/>
        <w:ind w:left="2160"/>
      </w:pPr>
      <w:r>
        <w:t>•</w:t>
      </w:r>
      <w:r>
        <w:tab/>
        <w:t xml:space="preserve">Return to school from receiving mental health care. </w:t>
      </w:r>
    </w:p>
    <w:p w14:paraId="06A11563" w14:textId="0570A608" w:rsidR="00612989" w:rsidRDefault="00612989" w:rsidP="00612989">
      <w:pPr>
        <w:pStyle w:val="ListParagraph"/>
        <w:ind w:left="2880" w:hanging="720"/>
      </w:pPr>
      <w:r>
        <w:t>•</w:t>
      </w:r>
      <w:r>
        <w:tab/>
        <w:t>The contact person for the mental health agencies to communicate information regarding the student</w:t>
      </w:r>
    </w:p>
    <w:p w14:paraId="50CB89E2" w14:textId="4F87FD5C" w:rsidR="008464BB" w:rsidRDefault="00612989" w:rsidP="00E558EA">
      <w:pPr>
        <w:pStyle w:val="ListParagraph"/>
        <w:numPr>
          <w:ilvl w:val="2"/>
          <w:numId w:val="1"/>
        </w:numPr>
      </w:pPr>
      <w:r>
        <w:t>Campus designee will</w:t>
      </w:r>
      <w:r w:rsidR="00D53417">
        <w:t xml:space="preserve"> review the </w:t>
      </w:r>
      <w:r w:rsidR="006B10FD">
        <w:t>student’s</w:t>
      </w:r>
      <w:r w:rsidR="00D53417">
        <w:t xml:space="preserve"> case and to determine the appropriate supports to meet the need of the student. The campus will need to review the</w:t>
      </w:r>
      <w:r w:rsidR="00FE3E2C">
        <w:t xml:space="preserve"> resources available. </w:t>
      </w:r>
    </w:p>
    <w:p w14:paraId="667FC121" w14:textId="561C2351" w:rsidR="006B10FD" w:rsidRPr="006B10FD" w:rsidRDefault="00FE3E2C" w:rsidP="006B10FD">
      <w:pPr>
        <w:pStyle w:val="ListParagraph"/>
        <w:numPr>
          <w:ilvl w:val="2"/>
          <w:numId w:val="1"/>
        </w:numPr>
        <w:rPr>
          <w:b/>
        </w:rPr>
      </w:pPr>
      <w:r>
        <w:t>There needs to be a s</w:t>
      </w:r>
      <w:r w:rsidR="00E558EA" w:rsidRPr="008464BB">
        <w:t>uggestion</w:t>
      </w:r>
      <w:r>
        <w:t xml:space="preserve"> to the student</w:t>
      </w:r>
      <w:r w:rsidR="00E558EA" w:rsidRPr="008464BB">
        <w:t xml:space="preserve"> of a transition contact teacher/counselor/person to monitor stability or success</w:t>
      </w:r>
      <w:r w:rsidR="008464BB">
        <w:t xml:space="preserve"> with the</w:t>
      </w:r>
      <w:r w:rsidR="00D53417">
        <w:t xml:space="preserve"> student. A safety plan and/or a wraparound plan </w:t>
      </w:r>
      <w:r w:rsidR="00DA51AA">
        <w:t>may</w:t>
      </w:r>
      <w:r w:rsidR="00D53417">
        <w:t xml:space="preserve"> be developed to solidify that student transition contact person and a plan for emergencies.</w:t>
      </w:r>
      <w:r w:rsidR="006B10FD" w:rsidRPr="006B10FD">
        <w:t xml:space="preserve"> </w:t>
      </w:r>
    </w:p>
    <w:p w14:paraId="74890D76" w14:textId="277D5634" w:rsidR="00E558EA" w:rsidRPr="006B10FD" w:rsidRDefault="006B10FD" w:rsidP="006B10FD">
      <w:pPr>
        <w:pStyle w:val="ListParagraph"/>
        <w:numPr>
          <w:ilvl w:val="2"/>
          <w:numId w:val="1"/>
        </w:numPr>
        <w:rPr>
          <w:b/>
        </w:rPr>
      </w:pPr>
      <w:r>
        <w:t>If there is a Community in Schools Coordinator on campus and this child qualifies to be seen by them, make a referral or inform them about the student’s situation.</w:t>
      </w:r>
    </w:p>
    <w:p w14:paraId="3A20EB92" w14:textId="77777777" w:rsidR="00D53417" w:rsidRDefault="00D53417" w:rsidP="00D53417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If the student is in special education</w:t>
      </w:r>
    </w:p>
    <w:p w14:paraId="1BFA14EF" w14:textId="77777777" w:rsidR="00D53417" w:rsidRDefault="00D53417" w:rsidP="00D53417">
      <w:pPr>
        <w:pStyle w:val="ListParagraph"/>
        <w:numPr>
          <w:ilvl w:val="2"/>
          <w:numId w:val="1"/>
        </w:numPr>
        <w:rPr>
          <w:b/>
        </w:rPr>
      </w:pPr>
      <w:r>
        <w:t>The campus diagnostician/LSSP should review if a BIP/IEP needs to be modified or created based on follow up plans.</w:t>
      </w:r>
    </w:p>
    <w:p w14:paraId="14B82BBB" w14:textId="7FA19396" w:rsidR="00D53417" w:rsidRPr="00931770" w:rsidRDefault="00D53417" w:rsidP="00D53417">
      <w:pPr>
        <w:pStyle w:val="ListParagraph"/>
        <w:numPr>
          <w:ilvl w:val="1"/>
          <w:numId w:val="1"/>
        </w:numPr>
        <w:rPr>
          <w:b/>
        </w:rPr>
      </w:pPr>
      <w:r w:rsidRPr="00931770">
        <w:rPr>
          <w:b/>
        </w:rPr>
        <w:t xml:space="preserve">School counselor </w:t>
      </w:r>
      <w:r w:rsidR="00DA51AA">
        <w:rPr>
          <w:b/>
        </w:rPr>
        <w:t>or designee will</w:t>
      </w:r>
      <w:r w:rsidRPr="00931770">
        <w:rPr>
          <w:b/>
        </w:rPr>
        <w:t xml:space="preserve"> initiate conversation with family about needs/concerns</w:t>
      </w:r>
    </w:p>
    <w:p w14:paraId="787256FC" w14:textId="55E4EC8A" w:rsidR="00D53417" w:rsidRPr="008464BB" w:rsidRDefault="00D53417" w:rsidP="00612989">
      <w:pPr>
        <w:pStyle w:val="ListParagraph"/>
        <w:numPr>
          <w:ilvl w:val="2"/>
          <w:numId w:val="1"/>
        </w:numPr>
      </w:pPr>
      <w:r>
        <w:t>The counselor will call or schedule a meeting with the parent to discuss reenrollment and help with transition back into school, as well as any after</w:t>
      </w:r>
      <w:r w:rsidRPr="008464BB">
        <w:t xml:space="preserve"> </w:t>
      </w:r>
      <w:r>
        <w:t>care supports</w:t>
      </w:r>
      <w:r w:rsidRPr="008464BB">
        <w:t xml:space="preserve"> and resources</w:t>
      </w:r>
      <w:r>
        <w:t>. Access resource</w:t>
      </w:r>
      <w:r w:rsidR="006B10FD">
        <w:t>s through the Wraparound portal on region 14 website</w:t>
      </w:r>
      <w:r w:rsidR="00612989">
        <w:t xml:space="preserve"> </w:t>
      </w:r>
      <w:hyperlink r:id="rId7" w:history="1">
        <w:r w:rsidR="00612989" w:rsidRPr="001852A6">
          <w:rPr>
            <w:rStyle w:val="Hyperlink"/>
          </w:rPr>
          <w:t>https://wraparound.communityos.org/cms/node/98</w:t>
        </w:r>
      </w:hyperlink>
      <w:r w:rsidR="00612989">
        <w:t xml:space="preserve"> </w:t>
      </w:r>
    </w:p>
    <w:p w14:paraId="48D66718" w14:textId="2BD76B3B" w:rsidR="00E558EA" w:rsidRPr="00931770" w:rsidRDefault="00AD3291" w:rsidP="00E558EA">
      <w:pPr>
        <w:pStyle w:val="ListParagraph"/>
        <w:numPr>
          <w:ilvl w:val="1"/>
          <w:numId w:val="1"/>
        </w:numPr>
        <w:rPr>
          <w:b/>
        </w:rPr>
      </w:pPr>
      <w:r w:rsidRPr="00931770">
        <w:rPr>
          <w:b/>
        </w:rPr>
        <w:t>School</w:t>
      </w:r>
      <w:r w:rsidR="008464BB">
        <w:rPr>
          <w:b/>
        </w:rPr>
        <w:t xml:space="preserve"> counselor</w:t>
      </w:r>
      <w:r w:rsidRPr="00931770">
        <w:rPr>
          <w:b/>
        </w:rPr>
        <w:t xml:space="preserve"> </w:t>
      </w:r>
      <w:r w:rsidR="00225A55">
        <w:rPr>
          <w:b/>
        </w:rPr>
        <w:t xml:space="preserve">or designee </w:t>
      </w:r>
      <w:r w:rsidRPr="00931770">
        <w:rPr>
          <w:b/>
        </w:rPr>
        <w:t>will initiate c</w:t>
      </w:r>
      <w:r w:rsidR="00E558EA" w:rsidRPr="00931770">
        <w:rPr>
          <w:b/>
        </w:rPr>
        <w:t>onversation with facility about follow up suggestions</w:t>
      </w:r>
      <w:r w:rsidRPr="00931770">
        <w:rPr>
          <w:b/>
        </w:rPr>
        <w:t xml:space="preserve"> or contact </w:t>
      </w:r>
    </w:p>
    <w:p w14:paraId="643DEE0A" w14:textId="5E4E808F" w:rsidR="00AD3291" w:rsidRDefault="008464BB" w:rsidP="00AD3291">
      <w:pPr>
        <w:pStyle w:val="ListParagraph"/>
        <w:numPr>
          <w:ilvl w:val="2"/>
          <w:numId w:val="1"/>
        </w:numPr>
      </w:pPr>
      <w:r>
        <w:t>If there are questions regarding the documents sent over</w:t>
      </w:r>
      <w:r w:rsidR="00FE3E2C">
        <w:t>,</w:t>
      </w:r>
      <w:r>
        <w:t xml:space="preserve"> the school counselor will call the MH/BH facility to clarify any information needed.</w:t>
      </w:r>
    </w:p>
    <w:p w14:paraId="406D06A2" w14:textId="55E0B21E" w:rsidR="007959C2" w:rsidRPr="007959C2" w:rsidRDefault="000F0052" w:rsidP="00F502C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3B392" wp14:editId="2096E596">
                <wp:simplePos x="0" y="0"/>
                <wp:positionH relativeFrom="column">
                  <wp:posOffset>1598729</wp:posOffset>
                </wp:positionH>
                <wp:positionV relativeFrom="paragraph">
                  <wp:posOffset>3287328</wp:posOffset>
                </wp:positionV>
                <wp:extent cx="484505" cy="1216025"/>
                <wp:effectExtent l="19050" t="19050" r="29845" b="41275"/>
                <wp:wrapNone/>
                <wp:docPr id="4" name="Up-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1216025"/>
                        </a:xfrm>
                        <a:prstGeom prst="upDownArrow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4" o:spid="_x0000_s1026" type="#_x0000_t70" style="position:absolute;margin-left:125.9pt;margin-top:258.85pt;width:38.15pt;height:9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" adj=",4303" fillcolor="white [3212]" strokecolor="#385d8a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1ECBC" wp14:editId="6653314B">
                <wp:simplePos x="0" y="0"/>
                <wp:positionH relativeFrom="column">
                  <wp:posOffset>2639127</wp:posOffset>
                </wp:positionH>
                <wp:positionV relativeFrom="paragraph">
                  <wp:posOffset>3263298</wp:posOffset>
                </wp:positionV>
                <wp:extent cx="484505" cy="1216025"/>
                <wp:effectExtent l="19050" t="19050" r="29845" b="41275"/>
                <wp:wrapNone/>
                <wp:docPr id="3" name="Up-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1216025"/>
                        </a:xfrm>
                        <a:prstGeom prst="upDownArrow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-Down Arrow 3" o:spid="_x0000_s1026" type="#_x0000_t70" style="position:absolute;margin-left:207.8pt;margin-top:256.95pt;width:38.15pt;height:9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" adj=",4303" fillcolor="white [3212]" strokecolor="#385d8a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07A09" wp14:editId="74E73E6F">
                <wp:simplePos x="0" y="0"/>
                <wp:positionH relativeFrom="column">
                  <wp:posOffset>3734402</wp:posOffset>
                </wp:positionH>
                <wp:positionV relativeFrom="paragraph">
                  <wp:posOffset>3261895</wp:posOffset>
                </wp:positionV>
                <wp:extent cx="484632" cy="1216152"/>
                <wp:effectExtent l="19050" t="19050" r="29845" b="41275"/>
                <wp:wrapNone/>
                <wp:docPr id="1" name="Up-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1216152"/>
                        </a:xfrm>
                        <a:prstGeom prst="up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-Down Arrow 1" o:spid="_x0000_s1026" type="#_x0000_t70" style="position:absolute;margin-left:294.05pt;margin-top:256.85pt;width:38.15pt;height:9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" adj=",4304" fillcolor="white [3212]" strokecolor="#243f60 [1604]" strokeweight="2pt"/>
            </w:pict>
          </mc:Fallback>
        </mc:AlternateContent>
      </w:r>
      <w:r w:rsidR="00F502C0">
        <w:rPr>
          <w:b/>
          <w:sz w:val="28"/>
          <w:szCs w:val="28"/>
        </w:rPr>
        <w:t>D</w:t>
      </w:r>
      <w:r w:rsidR="007959C2" w:rsidRPr="007959C2">
        <w:rPr>
          <w:b/>
          <w:sz w:val="28"/>
          <w:szCs w:val="28"/>
        </w:rPr>
        <w:t>issemination of Information Flow Chart</w:t>
      </w:r>
      <w:r w:rsidR="006934BF" w:rsidRPr="006934BF">
        <w:rPr>
          <w:b/>
          <w:noProof/>
          <w:sz w:val="28"/>
          <w:szCs w:val="28"/>
        </w:rPr>
        <w:drawing>
          <wp:inline distT="0" distB="0" distL="0" distR="0" wp14:anchorId="730D2CC4" wp14:editId="44E1979E">
            <wp:extent cx="4302493" cy="5139890"/>
            <wp:effectExtent l="0" t="0" r="3175" b="381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sectPr w:rsidR="007959C2" w:rsidRPr="00795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0858B5" w15:done="0"/>
  <w15:commentEx w15:paraId="2DE2150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32ED"/>
    <w:multiLevelType w:val="hybridMultilevel"/>
    <w:tmpl w:val="9724E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F56F29"/>
    <w:multiLevelType w:val="hybridMultilevel"/>
    <w:tmpl w:val="A1802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E7DF6"/>
    <w:multiLevelType w:val="hybridMultilevel"/>
    <w:tmpl w:val="1FF8DE6C"/>
    <w:lvl w:ilvl="0" w:tplc="040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isneros, Leticia D">
    <w15:presenceInfo w15:providerId="AD" w15:userId="S-1-5-21-2695969961-3350915671-701719791-770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F2"/>
    <w:rsid w:val="000F0052"/>
    <w:rsid w:val="00103242"/>
    <w:rsid w:val="001D2DBD"/>
    <w:rsid w:val="00225A55"/>
    <w:rsid w:val="00271AA5"/>
    <w:rsid w:val="002A13C4"/>
    <w:rsid w:val="002C0A00"/>
    <w:rsid w:val="00492622"/>
    <w:rsid w:val="00495F93"/>
    <w:rsid w:val="004D083A"/>
    <w:rsid w:val="00541F45"/>
    <w:rsid w:val="0055076F"/>
    <w:rsid w:val="005758F4"/>
    <w:rsid w:val="00603226"/>
    <w:rsid w:val="00612989"/>
    <w:rsid w:val="006934BF"/>
    <w:rsid w:val="006B10FD"/>
    <w:rsid w:val="006B30F2"/>
    <w:rsid w:val="006C1931"/>
    <w:rsid w:val="007271FB"/>
    <w:rsid w:val="00741252"/>
    <w:rsid w:val="00744852"/>
    <w:rsid w:val="00787D96"/>
    <w:rsid w:val="007959C2"/>
    <w:rsid w:val="00822CCE"/>
    <w:rsid w:val="008464BB"/>
    <w:rsid w:val="008731CF"/>
    <w:rsid w:val="008A1710"/>
    <w:rsid w:val="00931770"/>
    <w:rsid w:val="009C0D72"/>
    <w:rsid w:val="00A80C0A"/>
    <w:rsid w:val="00AD3291"/>
    <w:rsid w:val="00AD70CC"/>
    <w:rsid w:val="00B06300"/>
    <w:rsid w:val="00B4269A"/>
    <w:rsid w:val="00B9582F"/>
    <w:rsid w:val="00B97B0E"/>
    <w:rsid w:val="00BA2868"/>
    <w:rsid w:val="00BD7C2B"/>
    <w:rsid w:val="00C867F1"/>
    <w:rsid w:val="00CE299D"/>
    <w:rsid w:val="00D53417"/>
    <w:rsid w:val="00DA51AA"/>
    <w:rsid w:val="00DC18DA"/>
    <w:rsid w:val="00E54F08"/>
    <w:rsid w:val="00E558EA"/>
    <w:rsid w:val="00F502C0"/>
    <w:rsid w:val="00F64222"/>
    <w:rsid w:val="00FB0195"/>
    <w:rsid w:val="00FE3E2C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15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0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6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4B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87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0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6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4B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87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raparound.communityos.org/cms/node/98" TargetMode="Externa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http://bit.ly/r14directory" TargetMode="Externa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A7E187-D6FE-4545-8F8F-862B17EC7F29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D31AF6C4-C536-4EBC-B118-BE4F3CCAC2DD}">
      <dgm:prSet phldrT="[Text]" custT="1"/>
      <dgm:spPr>
        <a:xfrm>
          <a:off x="2111846" y="390"/>
          <a:ext cx="1262706" cy="457088"/>
        </a:xfrm>
      </dgm:spPr>
      <dgm:t>
        <a:bodyPr/>
        <a:lstStyle/>
        <a:p>
          <a:r>
            <a:rPr lang="en-US" sz="1050" b="1">
              <a:latin typeface="Calibri" panose="020F0502020204030204"/>
              <a:ea typeface="+mn-ea"/>
              <a:cs typeface="+mn-cs"/>
            </a:rPr>
            <a:t>MH/BH Facility</a:t>
          </a:r>
        </a:p>
      </dgm:t>
    </dgm:pt>
    <dgm:pt modelId="{36C1AC70-6E79-4B5C-9B6D-FC0F574AA207}" type="parTrans" cxnId="{1C24E529-023B-4607-869B-63904F42E8E9}">
      <dgm:prSet/>
      <dgm:spPr/>
      <dgm:t>
        <a:bodyPr/>
        <a:lstStyle/>
        <a:p>
          <a:endParaRPr lang="en-US"/>
        </a:p>
      </dgm:t>
    </dgm:pt>
    <dgm:pt modelId="{8663723E-64DF-4B57-9772-C4BB34DB7D50}" type="sibTrans" cxnId="{1C24E529-023B-4607-869B-63904F42E8E9}">
      <dgm:prSet/>
      <dgm:spPr>
        <a:xfrm rot="8055767">
          <a:off x="2289420" y="468906"/>
          <a:ext cx="239347" cy="205689"/>
        </a:xfrm>
        <a:solidFill>
          <a:schemeClr val="bg1"/>
        </a:solidFill>
        <a:ln>
          <a:solidFill>
            <a:srgbClr val="0033CC"/>
          </a:solidFill>
        </a:ln>
      </dgm:spPr>
      <dgm:t>
        <a:bodyPr/>
        <a:lstStyle/>
        <a:p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741A047F-2E64-4731-8225-00C8B25B242B}">
      <dgm:prSet phldrT="[Text]" custT="1"/>
      <dgm:spPr>
        <a:xfrm>
          <a:off x="2124132" y="1673791"/>
          <a:ext cx="1262706" cy="457088"/>
        </a:xfrm>
      </dgm:spPr>
      <dgm:t>
        <a:bodyPr/>
        <a:lstStyle/>
        <a:p>
          <a:r>
            <a:rPr lang="en-US" sz="1000" b="1">
              <a:latin typeface="Calibri" panose="020F0502020204030204"/>
              <a:ea typeface="+mn-ea"/>
              <a:cs typeface="+mn-cs"/>
            </a:rPr>
            <a:t>Campus </a:t>
          </a:r>
        </a:p>
        <a:p>
          <a:r>
            <a:rPr lang="en-US" sz="1000" b="1">
              <a:latin typeface="Calibri" panose="020F0502020204030204"/>
              <a:ea typeface="+mn-ea"/>
              <a:cs typeface="+mn-cs"/>
            </a:rPr>
            <a:t>Re-enrollment/Designee</a:t>
          </a:r>
        </a:p>
      </dgm:t>
    </dgm:pt>
    <dgm:pt modelId="{600C0753-D2FD-4657-8FAE-53730FD382C3}" type="parTrans" cxnId="{C9A23FB5-51F9-4009-8AEC-5B6F9DBF59D4}">
      <dgm:prSet/>
      <dgm:spPr/>
      <dgm:t>
        <a:bodyPr/>
        <a:lstStyle/>
        <a:p>
          <a:endParaRPr lang="en-US"/>
        </a:p>
      </dgm:t>
    </dgm:pt>
    <dgm:pt modelId="{32EB65A1-CBFA-4983-B8CA-A18E430C6072}" type="sibTrans" cxnId="{C9A23FB5-51F9-4009-8AEC-5B6F9DBF59D4}">
      <dgm:prSet/>
      <dgm:spPr>
        <a:xfrm rot="4723068">
          <a:off x="2626957" y="2210230"/>
          <a:ext cx="273346" cy="205689"/>
        </a:xfrm>
        <a:solidFill>
          <a:schemeClr val="bg1"/>
        </a:solidFill>
        <a:ln>
          <a:solidFill>
            <a:srgbClr val="0033CC"/>
          </a:solidFill>
        </a:ln>
      </dgm:spPr>
      <dgm:t>
        <a:bodyPr/>
        <a:lstStyle/>
        <a:p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35E46B6-DA8C-4B1D-909C-6554E825DF54}">
      <dgm:prSet custT="1"/>
      <dgm:spPr>
        <a:xfrm>
          <a:off x="2140421" y="2495270"/>
          <a:ext cx="1262706" cy="457088"/>
        </a:xfrm>
      </dgm:spPr>
      <dgm:t>
        <a:bodyPr/>
        <a:lstStyle/>
        <a:p>
          <a:r>
            <a:rPr lang="en-US" sz="1000" b="1">
              <a:latin typeface="Calibri" panose="020F0502020204030204"/>
              <a:ea typeface="+mn-ea"/>
              <a:cs typeface="+mn-cs"/>
            </a:rPr>
            <a:t>Campus Counselor/Principal</a:t>
          </a:r>
        </a:p>
      </dgm:t>
    </dgm:pt>
    <dgm:pt modelId="{E87F2F91-B492-44B3-91E5-5C7CBB8E791B}" type="parTrans" cxnId="{DDE0A1A0-789B-4D22-AB24-9D22F576C335}">
      <dgm:prSet/>
      <dgm:spPr/>
      <dgm:t>
        <a:bodyPr/>
        <a:lstStyle/>
        <a:p>
          <a:endParaRPr lang="en-US"/>
        </a:p>
      </dgm:t>
    </dgm:pt>
    <dgm:pt modelId="{725B5779-BBF9-4307-B545-CA78E61620E6}" type="sibTrans" cxnId="{DDE0A1A0-789B-4D22-AB24-9D22F576C335}">
      <dgm:prSet/>
      <dgm:spPr/>
      <dgm:t>
        <a:bodyPr/>
        <a:lstStyle/>
        <a:p>
          <a:endParaRPr lang="en-US"/>
        </a:p>
      </dgm:t>
    </dgm:pt>
    <dgm:pt modelId="{1A1B0CFC-82F5-4E32-94FE-C49AE1ECFC18}">
      <dgm:prSet custT="1"/>
      <dgm:spPr/>
      <dgm:t>
        <a:bodyPr/>
        <a:lstStyle/>
        <a:p>
          <a:r>
            <a:rPr lang="en-US" sz="1000" b="1"/>
            <a:t>MH/BH Facility</a:t>
          </a:r>
        </a:p>
      </dgm:t>
    </dgm:pt>
    <dgm:pt modelId="{1A52D58A-E5C6-48A3-83DB-E6B88B7A396A}" type="parTrans" cxnId="{DB4994B0-0BFE-4D18-8A95-30E2FCFB0AE1}">
      <dgm:prSet/>
      <dgm:spPr/>
      <dgm:t>
        <a:bodyPr/>
        <a:lstStyle/>
        <a:p>
          <a:endParaRPr lang="en-US"/>
        </a:p>
      </dgm:t>
    </dgm:pt>
    <dgm:pt modelId="{91F6551F-924E-4988-AC1A-C1380E48629E}" type="sibTrans" cxnId="{DB4994B0-0BFE-4D18-8A95-30E2FCFB0AE1}">
      <dgm:prSet/>
      <dgm:spPr/>
      <dgm:t>
        <a:bodyPr/>
        <a:lstStyle/>
        <a:p>
          <a:endParaRPr lang="en-US"/>
        </a:p>
      </dgm:t>
    </dgm:pt>
    <dgm:pt modelId="{8C68AA3A-131A-4D47-9447-A31053F2AF70}">
      <dgm:prSet custT="1"/>
      <dgm:spPr/>
      <dgm:t>
        <a:bodyPr/>
        <a:lstStyle/>
        <a:p>
          <a:r>
            <a:rPr lang="en-US" sz="1000" b="1"/>
            <a:t>Parent </a:t>
          </a:r>
        </a:p>
        <a:p>
          <a:r>
            <a:rPr lang="en-US" sz="1000" b="1"/>
            <a:t>and </a:t>
          </a:r>
        </a:p>
        <a:p>
          <a:r>
            <a:rPr lang="en-US" sz="1000" b="1"/>
            <a:t>Student</a:t>
          </a:r>
        </a:p>
      </dgm:t>
    </dgm:pt>
    <dgm:pt modelId="{1FD66ABB-76B9-4AA2-A731-CF544D496BA8}" type="parTrans" cxnId="{289B4769-11A0-4FF1-86DF-D09CB1A68987}">
      <dgm:prSet/>
      <dgm:spPr/>
      <dgm:t>
        <a:bodyPr/>
        <a:lstStyle/>
        <a:p>
          <a:endParaRPr lang="en-US"/>
        </a:p>
      </dgm:t>
    </dgm:pt>
    <dgm:pt modelId="{741843CA-0E2C-43FD-9E42-C654EE86AE67}" type="sibTrans" cxnId="{289B4769-11A0-4FF1-86DF-D09CB1A68987}">
      <dgm:prSet/>
      <dgm:spPr/>
      <dgm:t>
        <a:bodyPr/>
        <a:lstStyle/>
        <a:p>
          <a:endParaRPr lang="en-US"/>
        </a:p>
      </dgm:t>
    </dgm:pt>
    <dgm:pt modelId="{A1FEA5BE-CFED-9242-A2F8-7CF847F4F48A}">
      <dgm:prSet custT="1"/>
      <dgm:spPr/>
      <dgm:t>
        <a:bodyPr/>
        <a:lstStyle/>
        <a:p>
          <a:r>
            <a:rPr lang="en-US" sz="1000" b="1"/>
            <a:t>Campus Administrator</a:t>
          </a:r>
        </a:p>
      </dgm:t>
    </dgm:pt>
    <dgm:pt modelId="{5B7C2DD9-0156-364D-806B-BE221F68787D}" type="parTrans" cxnId="{22EC5735-2200-704E-AB27-94033C349124}">
      <dgm:prSet/>
      <dgm:spPr/>
      <dgm:t>
        <a:bodyPr/>
        <a:lstStyle/>
        <a:p>
          <a:endParaRPr lang="en-US"/>
        </a:p>
      </dgm:t>
    </dgm:pt>
    <dgm:pt modelId="{C3A13EB5-1C92-554F-B12B-0F3D9C7B355F}" type="sibTrans" cxnId="{22EC5735-2200-704E-AB27-94033C349124}">
      <dgm:prSet/>
      <dgm:spPr/>
      <dgm:t>
        <a:bodyPr/>
        <a:lstStyle/>
        <a:p>
          <a:endParaRPr lang="en-US"/>
        </a:p>
      </dgm:t>
    </dgm:pt>
    <dgm:pt modelId="{6D1B2688-524F-4A36-8351-9DC8ACD0BBD3}" type="pres">
      <dgm:prSet presAssocID="{6AA7E187-D6FE-4545-8F8F-862B17EC7F29}" presName="linearFlow" presStyleCnt="0">
        <dgm:presLayoutVars>
          <dgm:resizeHandles val="exact"/>
        </dgm:presLayoutVars>
      </dgm:prSet>
      <dgm:spPr/>
    </dgm:pt>
    <dgm:pt modelId="{972245D3-00D1-46D0-8D3C-C2D8F5FC2820}" type="pres">
      <dgm:prSet presAssocID="{D31AF6C4-C536-4EBC-B118-BE4F3CCAC2DD}" presName="node" presStyleLbl="node1" presStyleIdx="0" presStyleCnt="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B06CFD4-B0B7-49D0-8AE7-66E2CF861DA7}" type="pres">
      <dgm:prSet presAssocID="{8663723E-64DF-4B57-9772-C4BB34DB7D50}" presName="sibTrans" presStyleLbl="sibTrans2D1" presStyleIdx="0" presStyleCnt="5" custAng="2149022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0A9751D4-288E-474E-B86E-6EFAE4C73163}" type="pres">
      <dgm:prSet presAssocID="{8663723E-64DF-4B57-9772-C4BB34DB7D50}" presName="connectorText" presStyleLbl="sibTrans2D1" presStyleIdx="0" presStyleCnt="5"/>
      <dgm:spPr/>
      <dgm:t>
        <a:bodyPr/>
        <a:lstStyle/>
        <a:p>
          <a:endParaRPr lang="en-US"/>
        </a:p>
      </dgm:t>
    </dgm:pt>
    <dgm:pt modelId="{C8C8E9CB-6C35-468F-91E5-DB95AB610797}" type="pres">
      <dgm:prSet presAssocID="{741A047F-2E64-4731-8225-00C8B25B242B}" presName="node" presStyleLbl="node1" presStyleIdx="1" presStyleCnt="6" custScaleX="116712" custLinFactNeighborX="-1418" custLinFactNeighborY="5513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29EF223-40A4-48B2-9E4A-DB67EDF25D95}" type="pres">
      <dgm:prSet presAssocID="{32EB65A1-CBFA-4983-B8CA-A18E430C6072}" presName="sibTrans" presStyleLbl="sibTrans2D1" presStyleIdx="1" presStyleCnt="5" custAng="23733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E4693D4F-48F9-4A30-A220-5BCE2ED66BC4}" type="pres">
      <dgm:prSet presAssocID="{32EB65A1-CBFA-4983-B8CA-A18E430C6072}" presName="connectorText" presStyleLbl="sibTrans2D1" presStyleIdx="1" presStyleCnt="5"/>
      <dgm:spPr/>
      <dgm:t>
        <a:bodyPr/>
        <a:lstStyle/>
        <a:p>
          <a:endParaRPr lang="en-US"/>
        </a:p>
      </dgm:t>
    </dgm:pt>
    <dgm:pt modelId="{AFA9C7B2-8ECB-4D6F-BFA8-41CAB5C3DB0A}" type="pres">
      <dgm:prSet presAssocID="{435E46B6-DA8C-4B1D-909C-6554E825DF54}" presName="node" presStyleLbl="node1" presStyleIdx="2" presStyleCnt="6" custLinFactNeighborX="1384" custLinFactNeighborY="4731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7E6872A-4B3B-4690-B235-34E180269C2E}" type="pres">
      <dgm:prSet presAssocID="{725B5779-BBF9-4307-B545-CA78E61620E6}" presName="sibTrans" presStyleLbl="sibTrans2D1" presStyleIdx="2" presStyleCnt="5" custAng="13151837" custFlipVert="1" custFlipHor="1" custScaleX="71803" custScaleY="59649" custLinFactNeighborX="19249" custLinFactNeighborY="-19249"/>
      <dgm:spPr/>
      <dgm:t>
        <a:bodyPr/>
        <a:lstStyle/>
        <a:p>
          <a:endParaRPr lang="en-US"/>
        </a:p>
      </dgm:t>
    </dgm:pt>
    <dgm:pt modelId="{0725B1BB-E5CA-45A7-895E-E37C0BA5FECF}" type="pres">
      <dgm:prSet presAssocID="{725B5779-BBF9-4307-B545-CA78E61620E6}" presName="connectorText" presStyleLbl="sibTrans2D1" presStyleIdx="2" presStyleCnt="5"/>
      <dgm:spPr/>
      <dgm:t>
        <a:bodyPr/>
        <a:lstStyle/>
        <a:p>
          <a:endParaRPr lang="en-US"/>
        </a:p>
      </dgm:t>
    </dgm:pt>
    <dgm:pt modelId="{5847B3F9-B9D7-E24C-8F2F-3FCB11B4DC38}" type="pres">
      <dgm:prSet presAssocID="{A1FEA5BE-CFED-9242-A2F8-7CF847F4F48A}" presName="node" presStyleLbl="node1" presStyleIdx="3" presStyleCnt="6" custScaleX="48670" custScaleY="53221" custLinFactY="100000" custLinFactNeighborX="52283" custLinFactNeighborY="16185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C6E7D77-8F35-BA40-8A5E-B48B603C281D}" type="pres">
      <dgm:prSet presAssocID="{C3A13EB5-1C92-554F-B12B-0F3D9C7B355F}" presName="sibTrans" presStyleLbl="sibTrans2D1" presStyleIdx="3" presStyleCnt="5" custAng="5418183" custFlipVert="1" custScaleX="96279" custScaleY="81566" custLinFactX="-8701" custLinFactY="-102833" custLinFactNeighborX="-100000" custLinFactNeighborY="-200000"/>
      <dgm:spPr/>
      <dgm:t>
        <a:bodyPr/>
        <a:lstStyle/>
        <a:p>
          <a:endParaRPr lang="en-US"/>
        </a:p>
      </dgm:t>
    </dgm:pt>
    <dgm:pt modelId="{7BF0EB21-F3D6-6D4E-B30E-EE6B048C0368}" type="pres">
      <dgm:prSet presAssocID="{C3A13EB5-1C92-554F-B12B-0F3D9C7B355F}" presName="connectorText" presStyleLbl="sibTrans2D1" presStyleIdx="3" presStyleCnt="5"/>
      <dgm:spPr/>
      <dgm:t>
        <a:bodyPr/>
        <a:lstStyle/>
        <a:p>
          <a:endParaRPr lang="en-US"/>
        </a:p>
      </dgm:t>
    </dgm:pt>
    <dgm:pt modelId="{2DC4A5CE-B99B-4E73-8946-896967870EEB}" type="pres">
      <dgm:prSet presAssocID="{1A1B0CFC-82F5-4E32-94FE-C49AE1ECFC18}" presName="node" presStyleLbl="node1" presStyleIdx="4" presStyleCnt="6" custScaleX="47276" custScaleY="64810" custLinFactY="2571" custLinFactNeighborX="-48646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FD60FAC-F782-4F26-BF1D-63D6E9428B77}" type="pres">
      <dgm:prSet presAssocID="{91F6551F-924E-4988-AC1A-C1380E48629E}" presName="sibTrans" presStyleLbl="sibTrans2D1" presStyleIdx="4" presStyleCnt="5" custAng="15881434" custFlipVert="1" custScaleX="723544" custScaleY="61493" custLinFactX="282022" custLinFactY="-100000" custLinFactNeighborX="300000" custLinFactNeighborY="-190335"/>
      <dgm:spPr/>
      <dgm:t>
        <a:bodyPr/>
        <a:lstStyle/>
        <a:p>
          <a:endParaRPr lang="en-US"/>
        </a:p>
      </dgm:t>
    </dgm:pt>
    <dgm:pt modelId="{3585B16C-E430-496C-8121-3CEDB962E01C}" type="pres">
      <dgm:prSet presAssocID="{91F6551F-924E-4988-AC1A-C1380E48629E}" presName="connectorText" presStyleLbl="sibTrans2D1" presStyleIdx="4" presStyleCnt="5"/>
      <dgm:spPr/>
      <dgm:t>
        <a:bodyPr/>
        <a:lstStyle/>
        <a:p>
          <a:endParaRPr lang="en-US"/>
        </a:p>
      </dgm:t>
    </dgm:pt>
    <dgm:pt modelId="{0F715779-C429-4C4A-96B8-52861A6EE963}" type="pres">
      <dgm:prSet presAssocID="{8C68AA3A-131A-4D47-9447-A31053F2AF70}" presName="node" presStyleLbl="node1" presStyleIdx="5" presStyleCnt="6" custAng="0" custScaleX="44330" custScaleY="81917" custLinFactNeighborX="1561" custLinFactNeighborY="-4681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</dgm:ptLst>
  <dgm:cxnLst>
    <dgm:cxn modelId="{4264BF27-F004-4CD7-9C4A-CF67553D188E}" type="presOf" srcId="{8663723E-64DF-4B57-9772-C4BB34DB7D50}" destId="{0A9751D4-288E-474E-B86E-6EFAE4C73163}" srcOrd="1" destOrd="0" presId="urn:microsoft.com/office/officeart/2005/8/layout/process2"/>
    <dgm:cxn modelId="{32DABCFC-EB8B-4BE2-B786-8AE7985A76B8}" type="presOf" srcId="{C3A13EB5-1C92-554F-B12B-0F3D9C7B355F}" destId="{3C6E7D77-8F35-BA40-8A5E-B48B603C281D}" srcOrd="0" destOrd="0" presId="urn:microsoft.com/office/officeart/2005/8/layout/process2"/>
    <dgm:cxn modelId="{289B4769-11A0-4FF1-86DF-D09CB1A68987}" srcId="{6AA7E187-D6FE-4545-8F8F-862B17EC7F29}" destId="{8C68AA3A-131A-4D47-9447-A31053F2AF70}" srcOrd="5" destOrd="0" parTransId="{1FD66ABB-76B9-4AA2-A731-CF544D496BA8}" sibTransId="{741843CA-0E2C-43FD-9E42-C654EE86AE67}"/>
    <dgm:cxn modelId="{4B2A1E1C-AF99-4A1F-A23D-482D6DD645CD}" type="presOf" srcId="{435E46B6-DA8C-4B1D-909C-6554E825DF54}" destId="{AFA9C7B2-8ECB-4D6F-BFA8-41CAB5C3DB0A}" srcOrd="0" destOrd="0" presId="urn:microsoft.com/office/officeart/2005/8/layout/process2"/>
    <dgm:cxn modelId="{DB4994B0-0BFE-4D18-8A95-30E2FCFB0AE1}" srcId="{6AA7E187-D6FE-4545-8F8F-862B17EC7F29}" destId="{1A1B0CFC-82F5-4E32-94FE-C49AE1ECFC18}" srcOrd="4" destOrd="0" parTransId="{1A52D58A-E5C6-48A3-83DB-E6B88B7A396A}" sibTransId="{91F6551F-924E-4988-AC1A-C1380E48629E}"/>
    <dgm:cxn modelId="{6A0641C0-2D98-4F7E-BA74-E807BBE81691}" type="presOf" srcId="{D31AF6C4-C536-4EBC-B118-BE4F3CCAC2DD}" destId="{972245D3-00D1-46D0-8D3C-C2D8F5FC2820}" srcOrd="0" destOrd="0" presId="urn:microsoft.com/office/officeart/2005/8/layout/process2"/>
    <dgm:cxn modelId="{BC70ABCF-F6BB-4F01-AC46-A8FEFBCF6ACF}" type="presOf" srcId="{91F6551F-924E-4988-AC1A-C1380E48629E}" destId="{AFD60FAC-F782-4F26-BF1D-63D6E9428B77}" srcOrd="0" destOrd="0" presId="urn:microsoft.com/office/officeart/2005/8/layout/process2"/>
    <dgm:cxn modelId="{214E4597-DBE8-4075-BB9E-2B302B824608}" type="presOf" srcId="{725B5779-BBF9-4307-B545-CA78E61620E6}" destId="{0725B1BB-E5CA-45A7-895E-E37C0BA5FECF}" srcOrd="1" destOrd="0" presId="urn:microsoft.com/office/officeart/2005/8/layout/process2"/>
    <dgm:cxn modelId="{1C24E529-023B-4607-869B-63904F42E8E9}" srcId="{6AA7E187-D6FE-4545-8F8F-862B17EC7F29}" destId="{D31AF6C4-C536-4EBC-B118-BE4F3CCAC2DD}" srcOrd="0" destOrd="0" parTransId="{36C1AC70-6E79-4B5C-9B6D-FC0F574AA207}" sibTransId="{8663723E-64DF-4B57-9772-C4BB34DB7D50}"/>
    <dgm:cxn modelId="{1E9DFAD9-5B8D-46EC-A902-FCF41C238E66}" type="presOf" srcId="{A1FEA5BE-CFED-9242-A2F8-7CF847F4F48A}" destId="{5847B3F9-B9D7-E24C-8F2F-3FCB11B4DC38}" srcOrd="0" destOrd="0" presId="urn:microsoft.com/office/officeart/2005/8/layout/process2"/>
    <dgm:cxn modelId="{4811583F-F9FA-46CE-B87E-5B4D8E05EE39}" type="presOf" srcId="{8663723E-64DF-4B57-9772-C4BB34DB7D50}" destId="{9B06CFD4-B0B7-49D0-8AE7-66E2CF861DA7}" srcOrd="0" destOrd="0" presId="urn:microsoft.com/office/officeart/2005/8/layout/process2"/>
    <dgm:cxn modelId="{9D083E7E-EE82-410D-9945-265180367C46}" type="presOf" srcId="{1A1B0CFC-82F5-4E32-94FE-C49AE1ECFC18}" destId="{2DC4A5CE-B99B-4E73-8946-896967870EEB}" srcOrd="0" destOrd="0" presId="urn:microsoft.com/office/officeart/2005/8/layout/process2"/>
    <dgm:cxn modelId="{E7FEE0EA-60D1-4CA2-A436-3746829709A2}" type="presOf" srcId="{32EB65A1-CBFA-4983-B8CA-A18E430C6072}" destId="{E4693D4F-48F9-4A30-A220-5BCE2ED66BC4}" srcOrd="1" destOrd="0" presId="urn:microsoft.com/office/officeart/2005/8/layout/process2"/>
    <dgm:cxn modelId="{B72A11F4-A11D-4018-86CB-6F7E3A99AC20}" type="presOf" srcId="{32EB65A1-CBFA-4983-B8CA-A18E430C6072}" destId="{429EF223-40A4-48B2-9E4A-DB67EDF25D95}" srcOrd="0" destOrd="0" presId="urn:microsoft.com/office/officeart/2005/8/layout/process2"/>
    <dgm:cxn modelId="{67040725-7318-449D-B860-45AA7CA35F90}" type="presOf" srcId="{91F6551F-924E-4988-AC1A-C1380E48629E}" destId="{3585B16C-E430-496C-8121-3CEDB962E01C}" srcOrd="1" destOrd="0" presId="urn:microsoft.com/office/officeart/2005/8/layout/process2"/>
    <dgm:cxn modelId="{22EC5735-2200-704E-AB27-94033C349124}" srcId="{6AA7E187-D6FE-4545-8F8F-862B17EC7F29}" destId="{A1FEA5BE-CFED-9242-A2F8-7CF847F4F48A}" srcOrd="3" destOrd="0" parTransId="{5B7C2DD9-0156-364D-806B-BE221F68787D}" sibTransId="{C3A13EB5-1C92-554F-B12B-0F3D9C7B355F}"/>
    <dgm:cxn modelId="{8D6C7036-FC11-4A3C-AF2D-91F5B39839E7}" type="presOf" srcId="{8C68AA3A-131A-4D47-9447-A31053F2AF70}" destId="{0F715779-C429-4C4A-96B8-52861A6EE963}" srcOrd="0" destOrd="0" presId="urn:microsoft.com/office/officeart/2005/8/layout/process2"/>
    <dgm:cxn modelId="{E88C1BE4-F619-489D-AFA3-F373783D295C}" type="presOf" srcId="{C3A13EB5-1C92-554F-B12B-0F3D9C7B355F}" destId="{7BF0EB21-F3D6-6D4E-B30E-EE6B048C0368}" srcOrd="1" destOrd="0" presId="urn:microsoft.com/office/officeart/2005/8/layout/process2"/>
    <dgm:cxn modelId="{B26B6DB2-203C-42A8-82DE-EC454EC43DB5}" type="presOf" srcId="{6AA7E187-D6FE-4545-8F8F-862B17EC7F29}" destId="{6D1B2688-524F-4A36-8351-9DC8ACD0BBD3}" srcOrd="0" destOrd="0" presId="urn:microsoft.com/office/officeart/2005/8/layout/process2"/>
    <dgm:cxn modelId="{DDE0A1A0-789B-4D22-AB24-9D22F576C335}" srcId="{6AA7E187-D6FE-4545-8F8F-862B17EC7F29}" destId="{435E46B6-DA8C-4B1D-909C-6554E825DF54}" srcOrd="2" destOrd="0" parTransId="{E87F2F91-B492-44B3-91E5-5C7CBB8E791B}" sibTransId="{725B5779-BBF9-4307-B545-CA78E61620E6}"/>
    <dgm:cxn modelId="{C9A23FB5-51F9-4009-8AEC-5B6F9DBF59D4}" srcId="{6AA7E187-D6FE-4545-8F8F-862B17EC7F29}" destId="{741A047F-2E64-4731-8225-00C8B25B242B}" srcOrd="1" destOrd="0" parTransId="{600C0753-D2FD-4657-8FAE-53730FD382C3}" sibTransId="{32EB65A1-CBFA-4983-B8CA-A18E430C6072}"/>
    <dgm:cxn modelId="{0CD63E33-9CCD-42ED-A4B1-67107EBB3FC0}" type="presOf" srcId="{741A047F-2E64-4731-8225-00C8B25B242B}" destId="{C8C8E9CB-6C35-468F-91E5-DB95AB610797}" srcOrd="0" destOrd="0" presId="urn:microsoft.com/office/officeart/2005/8/layout/process2"/>
    <dgm:cxn modelId="{960DA438-0653-4527-8EBF-B0382DC93CAB}" type="presOf" srcId="{725B5779-BBF9-4307-B545-CA78E61620E6}" destId="{47E6872A-4B3B-4690-B235-34E180269C2E}" srcOrd="0" destOrd="0" presId="urn:microsoft.com/office/officeart/2005/8/layout/process2"/>
    <dgm:cxn modelId="{20A480B3-8A8A-46EB-BC43-791787C54C50}" type="presParOf" srcId="{6D1B2688-524F-4A36-8351-9DC8ACD0BBD3}" destId="{972245D3-00D1-46D0-8D3C-C2D8F5FC2820}" srcOrd="0" destOrd="0" presId="urn:microsoft.com/office/officeart/2005/8/layout/process2"/>
    <dgm:cxn modelId="{113FD62C-3A39-458F-A72E-EC774C44CDBB}" type="presParOf" srcId="{6D1B2688-524F-4A36-8351-9DC8ACD0BBD3}" destId="{9B06CFD4-B0B7-49D0-8AE7-66E2CF861DA7}" srcOrd="1" destOrd="0" presId="urn:microsoft.com/office/officeart/2005/8/layout/process2"/>
    <dgm:cxn modelId="{AE6FCCDE-29A1-42ED-96F7-0DDC96973228}" type="presParOf" srcId="{9B06CFD4-B0B7-49D0-8AE7-66E2CF861DA7}" destId="{0A9751D4-288E-474E-B86E-6EFAE4C73163}" srcOrd="0" destOrd="0" presId="urn:microsoft.com/office/officeart/2005/8/layout/process2"/>
    <dgm:cxn modelId="{5892A8DC-4F4F-4E83-80AE-7219E139CB64}" type="presParOf" srcId="{6D1B2688-524F-4A36-8351-9DC8ACD0BBD3}" destId="{C8C8E9CB-6C35-468F-91E5-DB95AB610797}" srcOrd="2" destOrd="0" presId="urn:microsoft.com/office/officeart/2005/8/layout/process2"/>
    <dgm:cxn modelId="{1ACBF5A5-7656-4D19-8444-5106977E6ACD}" type="presParOf" srcId="{6D1B2688-524F-4A36-8351-9DC8ACD0BBD3}" destId="{429EF223-40A4-48B2-9E4A-DB67EDF25D95}" srcOrd="3" destOrd="0" presId="urn:microsoft.com/office/officeart/2005/8/layout/process2"/>
    <dgm:cxn modelId="{5FA36E15-3A7B-466C-84C9-E11D0E9A3E01}" type="presParOf" srcId="{429EF223-40A4-48B2-9E4A-DB67EDF25D95}" destId="{E4693D4F-48F9-4A30-A220-5BCE2ED66BC4}" srcOrd="0" destOrd="0" presId="urn:microsoft.com/office/officeart/2005/8/layout/process2"/>
    <dgm:cxn modelId="{7C50AED0-B1E0-4415-B1AA-D8EEF1B3F672}" type="presParOf" srcId="{6D1B2688-524F-4A36-8351-9DC8ACD0BBD3}" destId="{AFA9C7B2-8ECB-4D6F-BFA8-41CAB5C3DB0A}" srcOrd="4" destOrd="0" presId="urn:microsoft.com/office/officeart/2005/8/layout/process2"/>
    <dgm:cxn modelId="{077979F4-B281-4883-83C5-BEF2F1624E6F}" type="presParOf" srcId="{6D1B2688-524F-4A36-8351-9DC8ACD0BBD3}" destId="{47E6872A-4B3B-4690-B235-34E180269C2E}" srcOrd="5" destOrd="0" presId="urn:microsoft.com/office/officeart/2005/8/layout/process2"/>
    <dgm:cxn modelId="{FAD45957-6B9D-461D-92A3-AD260D3EAC5F}" type="presParOf" srcId="{47E6872A-4B3B-4690-B235-34E180269C2E}" destId="{0725B1BB-E5CA-45A7-895E-E37C0BA5FECF}" srcOrd="0" destOrd="0" presId="urn:microsoft.com/office/officeart/2005/8/layout/process2"/>
    <dgm:cxn modelId="{702FC1A3-2651-472A-9FCA-B59A817CCFF4}" type="presParOf" srcId="{6D1B2688-524F-4A36-8351-9DC8ACD0BBD3}" destId="{5847B3F9-B9D7-E24C-8F2F-3FCB11B4DC38}" srcOrd="6" destOrd="0" presId="urn:microsoft.com/office/officeart/2005/8/layout/process2"/>
    <dgm:cxn modelId="{28A0AEC9-8F09-4C18-B0F7-C1B0DE657E3C}" type="presParOf" srcId="{6D1B2688-524F-4A36-8351-9DC8ACD0BBD3}" destId="{3C6E7D77-8F35-BA40-8A5E-B48B603C281D}" srcOrd="7" destOrd="0" presId="urn:microsoft.com/office/officeart/2005/8/layout/process2"/>
    <dgm:cxn modelId="{97FE1DFA-12C4-48FC-B4A7-D7DFC09BF777}" type="presParOf" srcId="{3C6E7D77-8F35-BA40-8A5E-B48B603C281D}" destId="{7BF0EB21-F3D6-6D4E-B30E-EE6B048C0368}" srcOrd="0" destOrd="0" presId="urn:microsoft.com/office/officeart/2005/8/layout/process2"/>
    <dgm:cxn modelId="{803548E7-F8EC-430F-86C1-145DD173E4E9}" type="presParOf" srcId="{6D1B2688-524F-4A36-8351-9DC8ACD0BBD3}" destId="{2DC4A5CE-B99B-4E73-8946-896967870EEB}" srcOrd="8" destOrd="0" presId="urn:microsoft.com/office/officeart/2005/8/layout/process2"/>
    <dgm:cxn modelId="{C04E0EDA-FC24-4302-9A10-F6EE30EE607E}" type="presParOf" srcId="{6D1B2688-524F-4A36-8351-9DC8ACD0BBD3}" destId="{AFD60FAC-F782-4F26-BF1D-63D6E9428B77}" srcOrd="9" destOrd="0" presId="urn:microsoft.com/office/officeart/2005/8/layout/process2"/>
    <dgm:cxn modelId="{C824DDC8-26EF-4AC8-B25D-7C5D8BD67AE7}" type="presParOf" srcId="{AFD60FAC-F782-4F26-BF1D-63D6E9428B77}" destId="{3585B16C-E430-496C-8121-3CEDB962E01C}" srcOrd="0" destOrd="0" presId="urn:microsoft.com/office/officeart/2005/8/layout/process2"/>
    <dgm:cxn modelId="{B1AFC631-B880-40D2-852F-124D14191F07}" type="presParOf" srcId="{6D1B2688-524F-4A36-8351-9DC8ACD0BBD3}" destId="{0F715779-C429-4C4A-96B8-52861A6EE963}" srcOrd="10" destOrd="0" presId="urn:microsoft.com/office/officeart/2005/8/layout/process2"/>
  </dgm:cxnLst>
  <dgm:bg>
    <a:blipFill>
      <a:blip xmlns:r="http://schemas.openxmlformats.org/officeDocument/2006/relationships" r:embed="rId1"/>
      <a:tile tx="0" ty="0" sx="100000" sy="100000" flip="none" algn="tl"/>
    </a:blipFill>
  </dgm:bg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2245D3-00D1-46D0-8D3C-C2D8F5FC2820}">
      <dsp:nvSpPr>
        <dsp:cNvPr id="0" name=""/>
        <dsp:cNvSpPr/>
      </dsp:nvSpPr>
      <dsp:spPr>
        <a:xfrm>
          <a:off x="782281" y="3314"/>
          <a:ext cx="2737929" cy="6844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latin typeface="Calibri" panose="020F0502020204030204"/>
              <a:ea typeface="+mn-ea"/>
              <a:cs typeface="+mn-cs"/>
            </a:rPr>
            <a:t>MH/BH Facility</a:t>
          </a:r>
        </a:p>
      </dsp:txBody>
      <dsp:txXfrm>
        <a:off x="802329" y="23362"/>
        <a:ext cx="2697833" cy="644386"/>
      </dsp:txXfrm>
    </dsp:sp>
    <dsp:sp modelId="{9B06CFD4-B0B7-49D0-8AE7-66E2CF861DA7}">
      <dsp:nvSpPr>
        <dsp:cNvPr id="0" name=""/>
        <dsp:cNvSpPr/>
      </dsp:nvSpPr>
      <dsp:spPr>
        <a:xfrm rot="5400000">
          <a:off x="1932629" y="799259"/>
          <a:ext cx="398410" cy="308017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solidFill>
            <a:srgbClr val="0033CC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039429" y="754063"/>
        <a:ext cx="184811" cy="306005"/>
      </dsp:txXfrm>
    </dsp:sp>
    <dsp:sp modelId="{C8C8E9CB-6C35-468F-91E5-DB95AB610797}">
      <dsp:nvSpPr>
        <dsp:cNvPr id="0" name=""/>
        <dsp:cNvSpPr/>
      </dsp:nvSpPr>
      <dsp:spPr>
        <a:xfrm>
          <a:off x="514676" y="1218739"/>
          <a:ext cx="3195491" cy="6844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Calibri" panose="020F0502020204030204"/>
              <a:ea typeface="+mn-ea"/>
              <a:cs typeface="+mn-cs"/>
            </a:rPr>
            <a:t>Campus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Calibri" panose="020F0502020204030204"/>
              <a:ea typeface="+mn-ea"/>
              <a:cs typeface="+mn-cs"/>
            </a:rPr>
            <a:t>Re-enrollment/Designee</a:t>
          </a:r>
        </a:p>
      </dsp:txBody>
      <dsp:txXfrm>
        <a:off x="534724" y="1238787"/>
        <a:ext cx="3155395" cy="644386"/>
      </dsp:txXfrm>
    </dsp:sp>
    <dsp:sp modelId="{429EF223-40A4-48B2-9E4A-DB67EDF25D95}">
      <dsp:nvSpPr>
        <dsp:cNvPr id="0" name=""/>
        <dsp:cNvSpPr/>
      </dsp:nvSpPr>
      <dsp:spPr>
        <a:xfrm rot="5400000">
          <a:off x="1991024" y="1961714"/>
          <a:ext cx="319512" cy="308017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solidFill>
            <a:srgbClr val="0033CC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058375" y="1955967"/>
        <a:ext cx="184811" cy="227107"/>
      </dsp:txXfrm>
    </dsp:sp>
    <dsp:sp modelId="{AFA9C7B2-8ECB-4D6F-BFA8-41CAB5C3DB0A}">
      <dsp:nvSpPr>
        <dsp:cNvPr id="0" name=""/>
        <dsp:cNvSpPr/>
      </dsp:nvSpPr>
      <dsp:spPr>
        <a:xfrm>
          <a:off x="820174" y="2328223"/>
          <a:ext cx="2737929" cy="6844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Calibri" panose="020F0502020204030204"/>
              <a:ea typeface="+mn-ea"/>
              <a:cs typeface="+mn-cs"/>
            </a:rPr>
            <a:t>Campus Counselor/Principal</a:t>
          </a:r>
        </a:p>
      </dsp:txBody>
      <dsp:txXfrm>
        <a:off x="840222" y="2348271"/>
        <a:ext cx="2697833" cy="644386"/>
      </dsp:txXfrm>
    </dsp:sp>
    <dsp:sp modelId="{47E6872A-4B3B-4690-B235-34E180269C2E}">
      <dsp:nvSpPr>
        <dsp:cNvPr id="0" name=""/>
        <dsp:cNvSpPr/>
      </dsp:nvSpPr>
      <dsp:spPr>
        <a:xfrm rot="16426027" flipH="1" flipV="1">
          <a:off x="2723021" y="3578743"/>
          <a:ext cx="947996" cy="1837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444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500" kern="1200"/>
        </a:p>
      </dsp:txBody>
      <dsp:txXfrm rot="-5400000">
        <a:off x="3143711" y="3196669"/>
        <a:ext cx="110237" cy="892877"/>
      </dsp:txXfrm>
    </dsp:sp>
    <dsp:sp modelId="{5847B3F9-B9D7-E24C-8F2F-3FCB11B4DC38}">
      <dsp:nvSpPr>
        <dsp:cNvPr id="0" name=""/>
        <dsp:cNvSpPr/>
      </dsp:nvSpPr>
      <dsp:spPr>
        <a:xfrm>
          <a:off x="2916442" y="4447091"/>
          <a:ext cx="1332550" cy="3642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Campus Administrator</a:t>
          </a:r>
        </a:p>
      </dsp:txBody>
      <dsp:txXfrm>
        <a:off x="2927112" y="4457761"/>
        <a:ext cx="1311210" cy="342948"/>
      </dsp:txXfrm>
    </dsp:sp>
    <dsp:sp modelId="{3C6E7D77-8F35-BA40-8A5E-B48B603C281D}">
      <dsp:nvSpPr>
        <dsp:cNvPr id="0" name=""/>
        <dsp:cNvSpPr/>
      </dsp:nvSpPr>
      <dsp:spPr>
        <a:xfrm rot="5328000" flipV="1">
          <a:off x="485764" y="3549058"/>
          <a:ext cx="1047088" cy="25123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10800000">
        <a:off x="522660" y="3561628"/>
        <a:ext cx="971717" cy="150743"/>
      </dsp:txXfrm>
    </dsp:sp>
    <dsp:sp modelId="{2DC4A5CE-B99B-4E73-8946-896967870EEB}">
      <dsp:nvSpPr>
        <dsp:cNvPr id="0" name=""/>
        <dsp:cNvSpPr/>
      </dsp:nvSpPr>
      <dsp:spPr>
        <a:xfrm>
          <a:off x="172161" y="4364165"/>
          <a:ext cx="1294383" cy="4436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MH/BH Facility</a:t>
          </a:r>
        </a:p>
      </dsp:txBody>
      <dsp:txXfrm>
        <a:off x="185154" y="4377158"/>
        <a:ext cx="1268397" cy="417626"/>
      </dsp:txXfrm>
    </dsp:sp>
    <dsp:sp modelId="{AFD60FAC-F782-4F26-BF1D-63D6E9428B77}">
      <dsp:nvSpPr>
        <dsp:cNvPr id="0" name=""/>
        <dsp:cNvSpPr/>
      </dsp:nvSpPr>
      <dsp:spPr>
        <a:xfrm rot="5694336" flipV="1">
          <a:off x="1726019" y="3601972"/>
          <a:ext cx="654344" cy="18940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10800000">
        <a:off x="1756860" y="3611547"/>
        <a:ext cx="597522" cy="113644"/>
      </dsp:txXfrm>
    </dsp:sp>
    <dsp:sp modelId="{0F715779-C429-4C4A-96B8-52861A6EE963}">
      <dsp:nvSpPr>
        <dsp:cNvPr id="0" name=""/>
        <dsp:cNvSpPr/>
      </dsp:nvSpPr>
      <dsp:spPr>
        <a:xfrm>
          <a:off x="1587123" y="4315306"/>
          <a:ext cx="1213723" cy="5607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Parent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and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Student</a:t>
          </a:r>
        </a:p>
      </dsp:txBody>
      <dsp:txXfrm>
        <a:off x="1587123" y="4315306"/>
        <a:ext cx="1213723" cy="5607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CTL Behavior</dc:creator>
  <cp:lastModifiedBy>Lisette Spraggins</cp:lastModifiedBy>
  <cp:revision>34</cp:revision>
  <cp:lastPrinted>2015-04-20T20:46:00Z</cp:lastPrinted>
  <dcterms:created xsi:type="dcterms:W3CDTF">2014-11-18T15:23:00Z</dcterms:created>
  <dcterms:modified xsi:type="dcterms:W3CDTF">2015-11-30T15:44:00Z</dcterms:modified>
</cp:coreProperties>
</file>